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67F" w:rsidRDefault="00F3467F" w:rsidP="00F3467F">
      <w:pPr>
        <w:tabs>
          <w:tab w:val="left" w:pos="567"/>
        </w:tabs>
        <w:spacing w:line="360" w:lineRule="auto"/>
        <w:jc w:val="both"/>
      </w:pPr>
      <w:r w:rsidRPr="00414382">
        <w:rPr>
          <w:bCs/>
        </w:rPr>
        <w:t>Diabetes mellitus</w:t>
      </w:r>
      <w:r w:rsidRPr="00414382">
        <w:t xml:space="preserve"> </w:t>
      </w:r>
      <w:bookmarkStart w:id="0" w:name="_GoBack"/>
      <w:bookmarkEnd w:id="0"/>
      <w:r w:rsidRPr="00414382">
        <w:t xml:space="preserve"> je hormonálne</w:t>
      </w:r>
      <w:r>
        <w:t xml:space="preserve"> ochorenie, ktoré sa prejavuje zvýšenou hladinou glukózy v krvi (hyperglykémia) a poruchou metabolizmu sacharidov v ľudskom tele. Ochorenie postihuje  až 5% populácie. Celosvetovo diabetes mellitus postihuje približne 200 miliónov ľudí a jeho prevalencia narastá. Podstatou ochorenia je znížená sekrécia inzulínu v Langerhansových bunkách pankreasu a nedostatočným účinkom  inzulínu v tkanivách, spôsobený zníženou citlivosťou inzulínových receptorov na bunkových membránach. Odlišná dedičnosť, rozdielny klinický priebeh a rôzne riziká komplikácií nás nútia presnejšie klasifikovať toto ochorenie. </w:t>
      </w:r>
      <w:r w:rsidRPr="00706C22">
        <w:rPr>
          <w:b/>
        </w:rPr>
        <w:t xml:space="preserve">Diabetes mellitus 1. </w:t>
      </w:r>
      <w:r>
        <w:rPr>
          <w:b/>
        </w:rPr>
        <w:t>t</w:t>
      </w:r>
      <w:r w:rsidRPr="00706C22">
        <w:rPr>
          <w:b/>
        </w:rPr>
        <w:t>ypu</w:t>
      </w:r>
      <w:r>
        <w:t xml:space="preserve"> – inzulín </w:t>
      </w:r>
      <w:proofErr w:type="spellStart"/>
      <w:r>
        <w:t>dependentný</w:t>
      </w:r>
      <w:proofErr w:type="spellEnd"/>
      <w:r>
        <w:t xml:space="preserve"> DM je charakterizovaný absolútnym nedostatkom inzulínu v dôsledku pomalého zániku beta buniek Langerhansových ostrovčekov postihnutých </w:t>
      </w:r>
      <w:proofErr w:type="spellStart"/>
      <w:r>
        <w:t>autoimunným</w:t>
      </w:r>
      <w:proofErr w:type="spellEnd"/>
      <w:r>
        <w:t xml:space="preserve"> zápalom. </w:t>
      </w:r>
      <w:proofErr w:type="spellStart"/>
      <w:r w:rsidRPr="00706C22">
        <w:rPr>
          <w:b/>
        </w:rPr>
        <w:t>Diabets</w:t>
      </w:r>
      <w:proofErr w:type="spellEnd"/>
      <w:r w:rsidRPr="00706C22">
        <w:rPr>
          <w:b/>
        </w:rPr>
        <w:t xml:space="preserve"> mellitus 2. typu</w:t>
      </w:r>
      <w:r>
        <w:t xml:space="preserve">,  non inzulín </w:t>
      </w:r>
      <w:proofErr w:type="spellStart"/>
      <w:r>
        <w:t>dependentný</w:t>
      </w:r>
      <w:proofErr w:type="spellEnd"/>
      <w:r>
        <w:t xml:space="preserve"> je charakterizovaný relatívnym nedostatkom inzulínu alebo necitlivosťou inzulínových receptorov.</w:t>
      </w:r>
    </w:p>
    <w:p w:rsidR="00F3467F" w:rsidRDefault="00F3467F" w:rsidP="00F3467F">
      <w:pPr>
        <w:tabs>
          <w:tab w:val="left" w:pos="567"/>
        </w:tabs>
        <w:spacing w:line="360" w:lineRule="auto"/>
        <w:jc w:val="both"/>
      </w:pPr>
      <w:r w:rsidRPr="00D204E9">
        <w:rPr>
          <w:b/>
        </w:rPr>
        <w:t>Diagnostika</w:t>
      </w:r>
      <w:r>
        <w:t xml:space="preserve"> diabetu je založená na preukázaní hyperglykémie (nalačno 5,6 – 6,9 </w:t>
      </w:r>
      <w:proofErr w:type="spellStart"/>
      <w:r>
        <w:t>mmol</w:t>
      </w:r>
      <w:proofErr w:type="spellEnd"/>
      <w:r>
        <w:t xml:space="preserve">/l) a pozitívnym orálnym </w:t>
      </w:r>
      <w:proofErr w:type="spellStart"/>
      <w:r>
        <w:t>glukozotolerančným</w:t>
      </w:r>
      <w:proofErr w:type="spellEnd"/>
      <w:r>
        <w:t xml:space="preserve"> testom. Diagnózu diabetu nemôžeme stanoviť v priebehu akútneho ochorenia, kedy sa môže jednať o stresovú hyperglykémiu. Ďalšími </w:t>
      </w:r>
      <w:r w:rsidRPr="00D204E9">
        <w:rPr>
          <w:b/>
        </w:rPr>
        <w:t xml:space="preserve">príznakmi </w:t>
      </w:r>
      <w:r w:rsidRPr="000E5FD5">
        <w:t>pre stanovenie diagnózy</w:t>
      </w:r>
      <w:r>
        <w:rPr>
          <w:b/>
        </w:rPr>
        <w:t xml:space="preserve"> </w:t>
      </w:r>
      <w:r>
        <w:t>môžu byť: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nadmerné močenie,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nadmerný smäd,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chudnutie pri normálnej chuti do jedla,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únava a  malátnosť,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porucha vedomia až kóma,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zápach z úst po acetóne,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recidivujúce infekcie močových ciest,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 xml:space="preserve">zvýšená </w:t>
      </w:r>
      <w:proofErr w:type="spellStart"/>
      <w:r>
        <w:t>kazivosť</w:t>
      </w:r>
      <w:proofErr w:type="spellEnd"/>
      <w:r>
        <w:t xml:space="preserve"> zubov,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proofErr w:type="spellStart"/>
      <w:r>
        <w:t>stenokardie</w:t>
      </w:r>
      <w:proofErr w:type="spellEnd"/>
      <w:r>
        <w:t>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poškodenie zraku,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nočné bolesti a </w:t>
      </w:r>
      <w:proofErr w:type="spellStart"/>
      <w:r>
        <w:t>parestézie</w:t>
      </w:r>
      <w:proofErr w:type="spellEnd"/>
      <w:r>
        <w:t xml:space="preserve"> dolných končatín,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poruchy vyprázdnenia žalúdka a  zápchy,</w:t>
      </w:r>
    </w:p>
    <w:p w:rsidR="00F3467F" w:rsidRDefault="00F3467F" w:rsidP="00F3467F">
      <w:pPr>
        <w:pStyle w:val="Odsekzoznamu"/>
        <w:numPr>
          <w:ilvl w:val="0"/>
          <w:numId w:val="1"/>
        </w:numPr>
        <w:tabs>
          <w:tab w:val="left" w:pos="567"/>
        </w:tabs>
        <w:spacing w:line="360" w:lineRule="auto"/>
        <w:jc w:val="both"/>
      </w:pPr>
      <w:r>
        <w:t>poruchy potencie.</w:t>
      </w:r>
    </w:p>
    <w:p w:rsidR="00F3467F" w:rsidRDefault="00F3467F" w:rsidP="00F3467F">
      <w:pPr>
        <w:tabs>
          <w:tab w:val="left" w:pos="567"/>
        </w:tabs>
        <w:spacing w:line="360" w:lineRule="auto"/>
        <w:jc w:val="both"/>
      </w:pPr>
      <w:r w:rsidRPr="00D204E9">
        <w:rPr>
          <w:b/>
        </w:rPr>
        <w:t>Liečba</w:t>
      </w:r>
      <w:r>
        <w:t xml:space="preserve"> cukrovky spočíva v trvalom udržaní glykémie a následne </w:t>
      </w:r>
      <w:proofErr w:type="spellStart"/>
      <w:r>
        <w:t>glykovaného</w:t>
      </w:r>
      <w:proofErr w:type="spellEnd"/>
      <w:r>
        <w:t xml:space="preserve"> hemoglobínu čo najbližšie k fyziologickým normám. Prvým krokom v liečbe je diabetická diéta, ktorej základ je v eliminácii cukrov a rozdelenie jedál do 3-4 častí. Základom stravy by mali byť rastlinné potraviny s vysokým obsahom sacharidov a vlákniny. Bielkoviny by nemali </w:t>
      </w:r>
      <w:r>
        <w:lastRenderedPageBreak/>
        <w:t xml:space="preserve">presahovať 15-18% denného energetického príjmu. Tuky maximálne 30% energetického príjmu. Nezastupiteľnou súčasťou liečby diabetu je fyzická aktivita. Vhodné zvolený pohyb môže  výrazne zlepšiť celkový stav chorého. Dlhodobá a pravidelná fyzická aktivita má pozitívny efekt zvlášť u chorých s diabetom 2. typu. Cieľom farmakologickej liečby je dosiahnuť metabolickú kompenzáciu. Inzulín je indikovaný u diabetikov, u ktorých sa rozvíja vážny inzulínový deficit a glykémia nalačno dosahuje opakovane hodnoty nad 11mmol/l. S prechodom na inzulín neváhame u diabetikov s komplikáciami.  Liečbu perorálnymi </w:t>
      </w:r>
      <w:proofErr w:type="spellStart"/>
      <w:r>
        <w:t>antidiabetikami</w:t>
      </w:r>
      <w:proofErr w:type="spellEnd"/>
      <w:r>
        <w:t xml:space="preserve"> začíname podľa individuálnej klinickej situácie a cieľa liečby v závislosti od  hladín glykémie nalačno. V liečebnom prístupe nesmie chýbať optimalizácia životného štýlu  pacienta so zameraním na sebakontrolu a prevenciu komplikácií diabetu. Cieľom </w:t>
      </w:r>
      <w:proofErr w:type="spellStart"/>
      <w:r>
        <w:t>dispenzarizácie</w:t>
      </w:r>
      <w:proofErr w:type="spellEnd"/>
      <w:r>
        <w:t xml:space="preserve"> pacienta s diabetom je umožniť prežiť normálne dlhý  a naplnený život. Edukácia diabetika je zameraná na zmenu životného štýlu, dodržiavanie liečebného režimu, diéty, pravidelných kontrol v diabetologickej ambulancii, </w:t>
      </w:r>
      <w:proofErr w:type="spellStart"/>
      <w:r>
        <w:t>self</w:t>
      </w:r>
      <w:proofErr w:type="spellEnd"/>
      <w:r>
        <w:t xml:space="preserve"> – monitoring a predchádzanie komplikácií dôslednou starostlivosťou o dolné končatiny.</w:t>
      </w:r>
    </w:p>
    <w:p w:rsidR="00F3467F" w:rsidRDefault="00F3467F" w:rsidP="00F3467F">
      <w:pPr>
        <w:tabs>
          <w:tab w:val="left" w:pos="567"/>
        </w:tabs>
        <w:spacing w:line="360" w:lineRule="auto"/>
        <w:jc w:val="both"/>
      </w:pPr>
      <w:r w:rsidRPr="00D507D9">
        <w:rPr>
          <w:b/>
        </w:rPr>
        <w:t>Komplikácie</w:t>
      </w:r>
      <w:r>
        <w:t xml:space="preserve"> diabetu sa delia podľa príčin na akútne a chronické. Akútnymi komplikáciami je </w:t>
      </w:r>
      <w:proofErr w:type="spellStart"/>
      <w:r w:rsidRPr="000E5FD5">
        <w:rPr>
          <w:b/>
        </w:rPr>
        <w:t>hypoglykemická</w:t>
      </w:r>
      <w:proofErr w:type="spellEnd"/>
      <w:r w:rsidRPr="000E5FD5">
        <w:rPr>
          <w:b/>
        </w:rPr>
        <w:t xml:space="preserve"> kóma</w:t>
      </w:r>
      <w:r>
        <w:t xml:space="preserve">, kedy ide o pokles hladín krvného cukru pod dolnú hranicu. Rozvíja sa rýchlo alebo pomaly. Z príznakov prevláda potenie, tras, hlad, </w:t>
      </w:r>
      <w:proofErr w:type="spellStart"/>
      <w:r>
        <w:t>tachykardia</w:t>
      </w:r>
      <w:proofErr w:type="spellEnd"/>
      <w:r>
        <w:t xml:space="preserve">, nervozita, strata koncentrácie, dvojité videnie, kŕče až kóma. Základom liečby je podanie cukru formou sladkého čaju alebo medu, </w:t>
      </w:r>
      <w:proofErr w:type="spellStart"/>
      <w:r>
        <w:t>coca-cola</w:t>
      </w:r>
      <w:proofErr w:type="spellEnd"/>
      <w:r>
        <w:t xml:space="preserve">, prípadne glukóza intravenózne. </w:t>
      </w:r>
      <w:r w:rsidRPr="003F556E">
        <w:rPr>
          <w:b/>
        </w:rPr>
        <w:t>Hyperglykemická kóma</w:t>
      </w:r>
      <w:r>
        <w:t xml:space="preserve"> nastupuje pri zvýšenej hladine krvného cukru nad 15mmol/l. Príznaky sa rozvíjajú pomaly – niekoľko hodín až dní a patrí k nim: </w:t>
      </w:r>
      <w:proofErr w:type="spellStart"/>
      <w:r>
        <w:t>nauzea</w:t>
      </w:r>
      <w:proofErr w:type="spellEnd"/>
      <w:r>
        <w:t>, zvracanie, slabosť, suchá koža. Terapia spočíva v podaní inzulínu, ale vždy až po kontrole hladín glykémie pre možnosť zámeny s </w:t>
      </w:r>
      <w:proofErr w:type="spellStart"/>
      <w:r>
        <w:t>hypoglykémiou</w:t>
      </w:r>
      <w:proofErr w:type="spellEnd"/>
      <w:r>
        <w:t xml:space="preserve">. </w:t>
      </w:r>
    </w:p>
    <w:p w:rsidR="00F3467F" w:rsidRDefault="00F3467F" w:rsidP="00F3467F">
      <w:pPr>
        <w:tabs>
          <w:tab w:val="left" w:pos="567"/>
        </w:tabs>
        <w:spacing w:line="360" w:lineRule="auto"/>
        <w:jc w:val="both"/>
      </w:pPr>
      <w:r>
        <w:t xml:space="preserve">Neskoré komplikácie diabetu sa týkajú diabetickej </w:t>
      </w:r>
      <w:proofErr w:type="spellStart"/>
      <w:r>
        <w:t>angiopatie</w:t>
      </w:r>
      <w:proofErr w:type="spellEnd"/>
      <w:r>
        <w:t xml:space="preserve">, čo znamená postihnutie veľkých ciev aterosklerózou v dôsledku hypertenzie a hyperglykémie pri dlhotrvajúcom diabete. Diabetická </w:t>
      </w:r>
      <w:proofErr w:type="spellStart"/>
      <w:r>
        <w:t>retinopatia</w:t>
      </w:r>
      <w:proofErr w:type="spellEnd"/>
      <w:r>
        <w:t xml:space="preserve"> je postihnutie ciev sietnice. Diabetická </w:t>
      </w:r>
      <w:proofErr w:type="spellStart"/>
      <w:r>
        <w:t>nefropatia</w:t>
      </w:r>
      <w:proofErr w:type="spellEnd"/>
      <w:r>
        <w:t xml:space="preserve"> je postihnutie ciev </w:t>
      </w:r>
      <w:proofErr w:type="spellStart"/>
      <w:r>
        <w:t>glomerulu</w:t>
      </w:r>
      <w:proofErr w:type="spellEnd"/>
      <w:r>
        <w:t xml:space="preserve"> ako základnej funkčnej jednotky obličky. Diabetická </w:t>
      </w:r>
      <w:proofErr w:type="spellStart"/>
      <w:r>
        <w:t>neuropatia</w:t>
      </w:r>
      <w:proofErr w:type="spellEnd"/>
      <w:r>
        <w:t xml:space="preserve"> je postihnutie periférnych nervov. Diabetická noha je </w:t>
      </w:r>
      <w:proofErr w:type="spellStart"/>
      <w:r>
        <w:t>súhrné</w:t>
      </w:r>
      <w:proofErr w:type="spellEnd"/>
      <w:r>
        <w:t xml:space="preserve"> označenie pre všetky zmeny dolných končatín, ktoré vznikajú v dôsledku diabetu. </w:t>
      </w:r>
    </w:p>
    <w:p w:rsidR="00A470DD" w:rsidRDefault="00F3467F"/>
    <w:sectPr w:rsidR="00A470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53999"/>
    <w:multiLevelType w:val="hybridMultilevel"/>
    <w:tmpl w:val="E65E45A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67F"/>
    <w:rsid w:val="001A16EE"/>
    <w:rsid w:val="009D2286"/>
    <w:rsid w:val="00DA0CAA"/>
    <w:rsid w:val="00F3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346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346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346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346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1</cp:revision>
  <dcterms:created xsi:type="dcterms:W3CDTF">2014-11-27T14:32:00Z</dcterms:created>
  <dcterms:modified xsi:type="dcterms:W3CDTF">2014-11-27T14:34:00Z</dcterms:modified>
</cp:coreProperties>
</file>