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572" w:rsidRPr="00C60764" w:rsidRDefault="00BE3572" w:rsidP="00BE3572">
      <w:pPr>
        <w:pStyle w:val="Odsekzoznamu"/>
        <w:tabs>
          <w:tab w:val="left" w:pos="567"/>
        </w:tabs>
        <w:spacing w:line="360" w:lineRule="auto"/>
        <w:ind w:left="0"/>
        <w:jc w:val="both"/>
      </w:pPr>
      <w:r w:rsidRPr="00EF344D">
        <w:t xml:space="preserve">Endokrinný systém je sústava endokrinných žliaz s vnútorným vylučovaním. Žľazy produkujú biologicky aktívne látky – hormóny, ktoré ovplyvňujú činnosť rôznych orgánov a prenášajú informácie vnútri organizmu. Ich úlohou je zabezpečiť </w:t>
      </w:r>
      <w:proofErr w:type="spellStart"/>
      <w:r w:rsidRPr="00EF344D">
        <w:t>homeostázu</w:t>
      </w:r>
      <w:proofErr w:type="spellEnd"/>
      <w:r w:rsidRPr="00EF344D">
        <w:t xml:space="preserve"> (stálosť vnútorného prostred</w:t>
      </w:r>
      <w:r>
        <w:t>ia) v organizme</w:t>
      </w:r>
      <w:r w:rsidRPr="00EF344D">
        <w:t>.</w:t>
      </w:r>
      <w:r>
        <w:t xml:space="preserve"> V endokrinnom systéme má v tradičnom chápaní centrálnu úlohu hypotalamus s hypofýzou. Hypotalamus sprostredkúva kontrolu endokrinného systému centrálnym nervovým systémom. </w:t>
      </w:r>
      <w:r w:rsidRPr="00C60764">
        <w:t xml:space="preserve">Ochorenia štítnej žľazy predstavujú najčastejšie </w:t>
      </w:r>
      <w:proofErr w:type="spellStart"/>
      <w:r w:rsidRPr="00C60764">
        <w:t>endokrinopatie</w:t>
      </w:r>
      <w:proofErr w:type="spellEnd"/>
      <w:r>
        <w:t>.</w:t>
      </w:r>
      <w:r w:rsidRPr="00C60764">
        <w:t xml:space="preserve"> </w:t>
      </w:r>
    </w:p>
    <w:p w:rsidR="00BE3572" w:rsidRDefault="00BE3572" w:rsidP="00BE3572">
      <w:pPr>
        <w:pStyle w:val="Odsekzoznamu"/>
        <w:tabs>
          <w:tab w:val="left" w:pos="567"/>
        </w:tabs>
        <w:spacing w:line="360" w:lineRule="auto"/>
        <w:ind w:left="0"/>
        <w:jc w:val="both"/>
      </w:pPr>
      <w:r>
        <w:t>Štítna žľaza j</w:t>
      </w:r>
      <w:r w:rsidRPr="00C60764">
        <w:t>e párová žľaza ležiaca po stranách trachey pod štítnou chrupavkou</w:t>
      </w:r>
      <w:r>
        <w:t>.</w:t>
      </w:r>
      <w:r w:rsidRPr="00C60764">
        <w:t xml:space="preserve"> Skladá sa z dvoch lalokov</w:t>
      </w:r>
      <w:r>
        <w:t>.</w:t>
      </w:r>
      <w:r w:rsidRPr="00C60764">
        <w:t xml:space="preserve"> Nezväčšená štítna žľa</w:t>
      </w:r>
      <w:r>
        <w:t xml:space="preserve">za nie je </w:t>
      </w:r>
      <w:proofErr w:type="spellStart"/>
      <w:r>
        <w:t>hmatná</w:t>
      </w:r>
      <w:proofErr w:type="spellEnd"/>
      <w:r>
        <w:t xml:space="preserve"> ani viditeľná. </w:t>
      </w:r>
      <w:r w:rsidRPr="00C60764">
        <w:t xml:space="preserve">Štítna žľaza produkuje vo svojich folikuloch </w:t>
      </w:r>
      <w:proofErr w:type="spellStart"/>
      <w:r w:rsidRPr="00F675DB">
        <w:t>tyroxín</w:t>
      </w:r>
      <w:proofErr w:type="spellEnd"/>
      <w:r w:rsidRPr="00F675DB">
        <w:t xml:space="preserve"> (T4</w:t>
      </w:r>
      <w:r w:rsidRPr="00C60764">
        <w:t>)</w:t>
      </w:r>
      <w:r w:rsidRPr="00C60764">
        <w:rPr>
          <w:b/>
        </w:rPr>
        <w:t xml:space="preserve"> </w:t>
      </w:r>
      <w:r w:rsidRPr="00F675DB">
        <w:t>a </w:t>
      </w:r>
      <w:proofErr w:type="spellStart"/>
      <w:r w:rsidRPr="00F675DB">
        <w:t>trijódtyronín</w:t>
      </w:r>
      <w:proofErr w:type="spellEnd"/>
      <w:r w:rsidRPr="00F675DB">
        <w:t xml:space="preserve"> (T3) a v </w:t>
      </w:r>
      <w:proofErr w:type="spellStart"/>
      <w:r w:rsidRPr="00F675DB">
        <w:t>parafolikulárn</w:t>
      </w:r>
      <w:r>
        <w:t>ych</w:t>
      </w:r>
      <w:proofErr w:type="spellEnd"/>
      <w:r>
        <w:t xml:space="preserve"> bunkách sa tvorí </w:t>
      </w:r>
      <w:proofErr w:type="spellStart"/>
      <w:r>
        <w:t>kalcitonín</w:t>
      </w:r>
      <w:proofErr w:type="spellEnd"/>
      <w:r>
        <w:t xml:space="preserve">. </w:t>
      </w:r>
      <w:r w:rsidRPr="00C60764">
        <w:t xml:space="preserve">Pri vývine človeka majú hormóny štítnej žľazy významný </w:t>
      </w:r>
      <w:proofErr w:type="spellStart"/>
      <w:r w:rsidRPr="00C60764">
        <w:t>morfogenetický</w:t>
      </w:r>
      <w:proofErr w:type="spellEnd"/>
      <w:r w:rsidRPr="00C60764">
        <w:t xml:space="preserve"> účinok. Pôsobia</w:t>
      </w:r>
      <w:r>
        <w:t xml:space="preserve"> </w:t>
      </w:r>
      <w:r w:rsidRPr="00C60764">
        <w:t xml:space="preserve">v priebehu </w:t>
      </w:r>
      <w:proofErr w:type="spellStart"/>
      <w:r w:rsidRPr="00C60764">
        <w:t>intrauterinného</w:t>
      </w:r>
      <w:proofErr w:type="spellEnd"/>
      <w:r w:rsidRPr="00C60764">
        <w:t xml:space="preserve"> života plodu a krátko po narodení najmä na rozvoj mozgu. Ochorenia štítnej žľazy sa môžu prejavovať ako prosté zväčšenie štítnej žľazy bez poruchy funkcie (tzv. </w:t>
      </w:r>
      <w:proofErr w:type="spellStart"/>
      <w:r w:rsidRPr="00C60764">
        <w:t>eufunkčná</w:t>
      </w:r>
      <w:proofErr w:type="spellEnd"/>
      <w:r w:rsidRPr="00C60764">
        <w:t xml:space="preserve"> struma), ktoré nespôsobujú pacientom zdravotné ťažkosti, ale môže ísť aj o závažné ochorenie so zmenou funkcie v zmysle zvýšenej, resp. zníženej funkcie (</w:t>
      </w:r>
      <w:proofErr w:type="spellStart"/>
      <w:r w:rsidRPr="00C60764">
        <w:t>hyperty</w:t>
      </w:r>
      <w:r>
        <w:t>reóza</w:t>
      </w:r>
      <w:proofErr w:type="spellEnd"/>
      <w:r>
        <w:t xml:space="preserve">, resp. </w:t>
      </w:r>
      <w:proofErr w:type="spellStart"/>
      <w:r>
        <w:t>hypotyreóza</w:t>
      </w:r>
      <w:proofErr w:type="spellEnd"/>
      <w:r>
        <w:t xml:space="preserve">), ako </w:t>
      </w:r>
      <w:r w:rsidRPr="00C60764">
        <w:t xml:space="preserve"> aj zápalové ochorenie štítnej žľazy rôzneho pôvodu, nád</w:t>
      </w:r>
      <w:r>
        <w:t xml:space="preserve">orové ochorenia štítnej žľazy.  </w:t>
      </w:r>
      <w:r w:rsidRPr="00C60764">
        <w:t>Rovnako klinický obraz u jednotlivých diagnóz sa od pacienta k pacientovi líši. Môže prebiehať v </w:t>
      </w:r>
      <w:proofErr w:type="spellStart"/>
      <w:r w:rsidRPr="00C60764">
        <w:t>subklinickej</w:t>
      </w:r>
      <w:proofErr w:type="spellEnd"/>
      <w:r w:rsidRPr="00C60764">
        <w:t xml:space="preserve"> forme, kedy sa prejavia len niektoré symptómy ochorenia, ale môže prebiehať aj v ťažkej rozvinutej forme, s celkovými metabolickými prejavmi, rozvratom vnútorného prostredia a poč</w:t>
      </w:r>
      <w:r>
        <w:t>etnými orgánovými komplikáciami</w:t>
      </w:r>
      <w:r w:rsidRPr="00C60764">
        <w:t>.</w:t>
      </w:r>
    </w:p>
    <w:p w:rsidR="00BE3572" w:rsidRPr="00C60764" w:rsidRDefault="00BE3572" w:rsidP="00BE3572">
      <w:pPr>
        <w:pStyle w:val="Odsekzoznamu"/>
        <w:tabs>
          <w:tab w:val="left" w:pos="567"/>
        </w:tabs>
        <w:spacing w:line="360" w:lineRule="auto"/>
        <w:ind w:left="0"/>
        <w:jc w:val="both"/>
      </w:pPr>
      <w:r w:rsidRPr="00C60764">
        <w:t>Štítna žľaza sa vyšetruje pohmatom</w:t>
      </w:r>
      <w:r>
        <w:t xml:space="preserve"> a pohľadom, kedy hodnotíme</w:t>
      </w:r>
      <w:r w:rsidRPr="00C60764">
        <w:t xml:space="preserve"> veľkosť, bolestivosť, pohyblivosť, prítomnosť uzlov, ich veľkosť, tuhosť, či prítomnosť</w:t>
      </w:r>
      <w:r>
        <w:t xml:space="preserve"> zväčšených lymfatických uzlín. </w:t>
      </w:r>
      <w:r w:rsidRPr="00C60764">
        <w:t xml:space="preserve">Ťažkosti, ktoré môžu pacienti udávať sú: zmena hmotnosti, poruchy termoregulácie, pocit búšenia srdca, svalová slabosť, ťažkosti pri dýchaní, prehĺtaní, poruchy vyprázdňovania či psychické ťažkosti, taktiež u žien to môže byť porucha menštruačného cyklu, u mužov porucha potencie. </w:t>
      </w:r>
    </w:p>
    <w:p w:rsidR="00BE3572" w:rsidRPr="00B33FF9" w:rsidRDefault="00BE3572" w:rsidP="00BE3572">
      <w:pPr>
        <w:pStyle w:val="Odsekzoznamu"/>
        <w:tabs>
          <w:tab w:val="left" w:pos="567"/>
        </w:tabs>
        <w:spacing w:line="360" w:lineRule="auto"/>
        <w:ind w:left="0"/>
        <w:jc w:val="both"/>
        <w:rPr>
          <w:b/>
          <w:sz w:val="28"/>
          <w:szCs w:val="28"/>
        </w:rPr>
      </w:pPr>
      <w:r>
        <w:t xml:space="preserve">Pri </w:t>
      </w:r>
      <w:r w:rsidRPr="0059420B">
        <w:t xml:space="preserve">stanovení diagnózy sú dôležité laboratórne parametre, konkrétne: stanovenie </w:t>
      </w:r>
      <w:proofErr w:type="spellStart"/>
      <w:r w:rsidRPr="0059420B">
        <w:t>TSH</w:t>
      </w:r>
      <w:proofErr w:type="spellEnd"/>
      <w:r w:rsidRPr="0059420B">
        <w:t xml:space="preserve"> - je jedným z najcitlivejších parametrov pre posúdenie funkcie štítnej žľazy, určenie koncentrácie voľných hormónov</w:t>
      </w:r>
      <w:r>
        <w:t xml:space="preserve"> </w:t>
      </w:r>
      <w:r w:rsidRPr="0059420B">
        <w:t xml:space="preserve"> FT3</w:t>
      </w:r>
      <w:r>
        <w:t xml:space="preserve">, </w:t>
      </w:r>
      <w:r w:rsidRPr="0059420B">
        <w:t xml:space="preserve">FT4  - pomáha </w:t>
      </w:r>
      <w:proofErr w:type="spellStart"/>
      <w:r w:rsidRPr="0059420B">
        <w:t>upresniť</w:t>
      </w:r>
      <w:proofErr w:type="spellEnd"/>
      <w:r w:rsidRPr="0059420B">
        <w:t xml:space="preserve"> poruchu funkcie štítnej žľazy, stanovenie </w:t>
      </w:r>
      <w:proofErr w:type="spellStart"/>
      <w:r w:rsidRPr="0059420B">
        <w:t>autoprotilátok</w:t>
      </w:r>
      <w:proofErr w:type="spellEnd"/>
      <w:r w:rsidRPr="0059420B">
        <w:t xml:space="preserve"> a nádorové </w:t>
      </w:r>
      <w:proofErr w:type="spellStart"/>
      <w:r w:rsidRPr="0059420B">
        <w:t>markery</w:t>
      </w:r>
      <w:proofErr w:type="spellEnd"/>
      <w:r w:rsidRPr="0059420B">
        <w:t>. Diagnosticky najpoužívanejšia</w:t>
      </w:r>
      <w:r w:rsidRPr="00C60764">
        <w:t xml:space="preserve"> a najprín</w:t>
      </w:r>
      <w:r>
        <w:t xml:space="preserve">osnejšia vyšetrovacia metóda je ultrasonografické vyšetrenie, ktorým </w:t>
      </w:r>
      <w:r w:rsidRPr="00C60764">
        <w:t xml:space="preserve"> môžeme zistiť uloženie, tvar, veľkosť štítnej žľazy, jej štruktúru, prítomnosť ložiskových zmien a vzťah k susedným orgánom</w:t>
      </w:r>
      <w:r>
        <w:t xml:space="preserve">. </w:t>
      </w:r>
      <w:r w:rsidRPr="00B33FF9">
        <w:t xml:space="preserve">Aspiračná </w:t>
      </w:r>
      <w:proofErr w:type="spellStart"/>
      <w:r w:rsidRPr="00B33FF9">
        <w:t>biopsia</w:t>
      </w:r>
      <w:proofErr w:type="spellEnd"/>
      <w:r w:rsidRPr="00B33FF9">
        <w:t xml:space="preserve"> tenkou ihlou</w:t>
      </w:r>
      <w:r>
        <w:t xml:space="preserve">  je </w:t>
      </w:r>
      <w:r w:rsidRPr="00C60764">
        <w:t xml:space="preserve"> jednoduchá a bezpečná metóda, kedy sa tenkou </w:t>
      </w:r>
      <w:r w:rsidRPr="00C60764">
        <w:lastRenderedPageBreak/>
        <w:t xml:space="preserve">ihlou získava tkanivo, ktoré sa odosiela na cytologické vyšetrenie. Vyšetrenie je dôležité a prínosné pre odlíšenie zhubných, ale aj iných ochorení štítnej žľazy (napr. </w:t>
      </w:r>
      <w:proofErr w:type="spellStart"/>
      <w:r w:rsidRPr="00C60764">
        <w:t>autoimúnnych</w:t>
      </w:r>
      <w:proofErr w:type="spellEnd"/>
      <w:r w:rsidRPr="00C60764">
        <w:t xml:space="preserve">). </w:t>
      </w:r>
      <w:proofErr w:type="spellStart"/>
      <w:r w:rsidRPr="007A33E2">
        <w:t>Scintigrafia</w:t>
      </w:r>
      <w:proofErr w:type="spellEnd"/>
      <w:r w:rsidRPr="007A33E2">
        <w:t xml:space="preserve"> – je vyšetrenie, pri ktorom sa</w:t>
      </w:r>
      <w:r w:rsidRPr="00C60764">
        <w:t xml:space="preserve"> aplikuje izotop, ktorý je vychytávaný štítnou žľazou. Prostredníctvom akumulácie izotopu sa získava informácia o polohe, tvare, veľkosti štítnej žľazy, príp. sa zistí uloženie žľazy na inom mieste, uplatní sa pri hľadaní metastáz, alebo opätovného vzplanutia zhubného nádoru. Zobrazuje tiež oblasti štítnej žľazy so zvýšenou alebo zníženou akumuláciou (hromadením) izotopu a tak odh</w:t>
      </w:r>
      <w:r>
        <w:t xml:space="preserve">alí prítomnosť takzvaných uzlov. </w:t>
      </w:r>
      <w:proofErr w:type="spellStart"/>
      <w:r>
        <w:t>Tyreopatie</w:t>
      </w:r>
      <w:proofErr w:type="spellEnd"/>
      <w:r>
        <w:t xml:space="preserve"> patria medzi choroby masového výskytu a neliečenie spôsobuje chorým významné zdravotné riziká.</w:t>
      </w:r>
    </w:p>
    <w:p w:rsidR="00BE3572" w:rsidRPr="00C60764" w:rsidRDefault="00BE3572" w:rsidP="00BE3572">
      <w:pPr>
        <w:tabs>
          <w:tab w:val="left" w:pos="567"/>
        </w:tabs>
        <w:spacing w:line="360" w:lineRule="auto"/>
        <w:jc w:val="both"/>
      </w:pPr>
      <w:r w:rsidRPr="00C60764">
        <w:t xml:space="preserve">Hypertyreóza je ochorenie vyvolané nadmernou tvorbou alebo nadmerným príjmom  </w:t>
      </w:r>
      <w:proofErr w:type="spellStart"/>
      <w:r w:rsidRPr="00C60764">
        <w:t>tyreoidálnych</w:t>
      </w:r>
      <w:proofErr w:type="spellEnd"/>
      <w:r w:rsidRPr="00C60764">
        <w:t xml:space="preserve"> hormónov. Tvorbu a vylučovanie </w:t>
      </w:r>
      <w:proofErr w:type="spellStart"/>
      <w:r w:rsidRPr="00C60764">
        <w:t>tyreoidálnych</w:t>
      </w:r>
      <w:proofErr w:type="spellEnd"/>
      <w:r w:rsidRPr="00C60764">
        <w:t xml:space="preserve"> hormónov kontroluje hormón </w:t>
      </w:r>
      <w:proofErr w:type="spellStart"/>
      <w:r w:rsidRPr="00C60764">
        <w:t>adenohypofýzy</w:t>
      </w:r>
      <w:proofErr w:type="spellEnd"/>
      <w:r w:rsidRPr="00C60764">
        <w:t>. Ovplyvňujú metabolizmus, spotrebu kyslíka, tvorbu t</w:t>
      </w:r>
      <w:r>
        <w:t>epla, rast a vývoj tkanív, atď.</w:t>
      </w:r>
      <w:r w:rsidRPr="00C60764">
        <w:t xml:space="preserve"> </w:t>
      </w:r>
      <w:r w:rsidRPr="00C60764">
        <w:rPr>
          <w:rStyle w:val="Siln"/>
          <w:bdr w:val="none" w:sz="0" w:space="0" w:color="auto" w:frame="1"/>
          <w:shd w:val="clear" w:color="auto" w:fill="FFFFFF"/>
        </w:rPr>
        <w:t xml:space="preserve">Označenie struma sa používa, ak je štítna žľaza viditeľná alebo </w:t>
      </w:r>
      <w:proofErr w:type="spellStart"/>
      <w:r w:rsidRPr="00C60764">
        <w:rPr>
          <w:rStyle w:val="Siln"/>
          <w:bdr w:val="none" w:sz="0" w:space="0" w:color="auto" w:frame="1"/>
          <w:shd w:val="clear" w:color="auto" w:fill="FFFFFF"/>
        </w:rPr>
        <w:t>hmatná</w:t>
      </w:r>
      <w:proofErr w:type="spellEnd"/>
      <w:r w:rsidRPr="00C60764">
        <w:rPr>
          <w:rStyle w:val="Siln"/>
          <w:bdr w:val="none" w:sz="0" w:space="0" w:color="auto" w:frame="1"/>
          <w:shd w:val="clear" w:color="auto" w:fill="FFFFFF"/>
        </w:rPr>
        <w:t xml:space="preserve">. </w:t>
      </w:r>
      <w:r w:rsidRPr="006538B9">
        <w:t xml:space="preserve">Príčiny zvýšenej funkcie štítnej žľazy sú rôzne, najčastejšie ide o </w:t>
      </w:r>
      <w:proofErr w:type="spellStart"/>
      <w:r w:rsidRPr="006538B9">
        <w:t>Gravesov</w:t>
      </w:r>
      <w:r>
        <w:t>u</w:t>
      </w:r>
      <w:proofErr w:type="spellEnd"/>
      <w:r>
        <w:t xml:space="preserve"> - </w:t>
      </w:r>
      <w:proofErr w:type="spellStart"/>
      <w:r>
        <w:t>Basedowovu</w:t>
      </w:r>
      <w:proofErr w:type="spellEnd"/>
      <w:r>
        <w:t xml:space="preserve"> chorobu alebo jednouzlová či </w:t>
      </w:r>
      <w:r w:rsidRPr="00C60764">
        <w:t xml:space="preserve"> viacuzlová toxická struma</w:t>
      </w:r>
      <w:r>
        <w:t xml:space="preserve">, </w:t>
      </w:r>
      <w:r w:rsidRPr="00C60764">
        <w:t>zápaly štítnej žľazy</w:t>
      </w:r>
      <w:r>
        <w:t xml:space="preserve">, </w:t>
      </w:r>
      <w:r w:rsidRPr="00C60764">
        <w:t>karcinóm štítnej žľazy</w:t>
      </w:r>
      <w:r>
        <w:t xml:space="preserve">, </w:t>
      </w:r>
      <w:proofErr w:type="spellStart"/>
      <w:r w:rsidRPr="00C60764">
        <w:t>adenóm</w:t>
      </w:r>
      <w:proofErr w:type="spellEnd"/>
      <w:r w:rsidRPr="00C60764">
        <w:t xml:space="preserve"> hypofýzy</w:t>
      </w:r>
      <w:r>
        <w:t xml:space="preserve"> alebo sa jedná o </w:t>
      </w:r>
      <w:proofErr w:type="spellStart"/>
      <w:r>
        <w:t>autoimun</w:t>
      </w:r>
      <w:r w:rsidRPr="00C60764">
        <w:t>né</w:t>
      </w:r>
      <w:proofErr w:type="spellEnd"/>
      <w:r w:rsidRPr="00C60764">
        <w:t xml:space="preserve"> ochorenie.</w:t>
      </w:r>
      <w:r>
        <w:t xml:space="preserve"> Príznaky zvýšenej funkcie štítnej žľazy sú najčastejšie:  </w:t>
      </w:r>
      <w:r w:rsidRPr="00C60764">
        <w:t>nervozita, podráždenosť, neschopnosť sústrediť sa,</w:t>
      </w:r>
      <w:r>
        <w:t xml:space="preserve"> </w:t>
      </w:r>
      <w:r w:rsidRPr="00C60764">
        <w:t>úzkosť, únava, vyčerpanie,</w:t>
      </w:r>
      <w:r>
        <w:t xml:space="preserve"> </w:t>
      </w:r>
      <w:r w:rsidRPr="00C60764">
        <w:t>chvenie rúk, intolerancia tepla, svalová slabosť,</w:t>
      </w:r>
      <w:r>
        <w:t xml:space="preserve"> </w:t>
      </w:r>
      <w:proofErr w:type="spellStart"/>
      <w:r w:rsidRPr="00C60764">
        <w:t>exoftalmus</w:t>
      </w:r>
      <w:proofErr w:type="spellEnd"/>
      <w:r w:rsidRPr="00C60764">
        <w:t xml:space="preserve"> (vysunutie očnej gule dopredu),</w:t>
      </w:r>
      <w:r>
        <w:t xml:space="preserve"> </w:t>
      </w:r>
      <w:r w:rsidRPr="00C60764">
        <w:t>zvýšené potenie, pokles hmotnosti,</w:t>
      </w:r>
      <w:r>
        <w:t xml:space="preserve"> </w:t>
      </w:r>
      <w:r w:rsidRPr="00C60764">
        <w:t>vlhká teplá koža, vypadávanie vlasov,</w:t>
      </w:r>
      <w:r>
        <w:t xml:space="preserve"> </w:t>
      </w:r>
      <w:r w:rsidRPr="00C60764">
        <w:t>zvýšené črevné pohyby, búšenie srdca, zrýchlenie srdcovej frekvencie,</w:t>
      </w:r>
      <w:r>
        <w:t xml:space="preserve"> </w:t>
      </w:r>
      <w:r w:rsidRPr="00C60764">
        <w:t>3 – 4x stolica denne.</w:t>
      </w:r>
      <w:r>
        <w:t xml:space="preserve"> V liečbe sa odporúča </w:t>
      </w:r>
      <w:r w:rsidRPr="00C60764">
        <w:t>pravidelná strava, dostatočný príjem bielkovín, vitamínov a vápnika,</w:t>
      </w:r>
      <w:r>
        <w:t xml:space="preserve"> </w:t>
      </w:r>
      <w:proofErr w:type="spellStart"/>
      <w:r w:rsidRPr="00C60764">
        <w:t>tyreostatick</w:t>
      </w:r>
      <w:r>
        <w:t>á</w:t>
      </w:r>
      <w:proofErr w:type="spellEnd"/>
      <w:r w:rsidRPr="00C60764">
        <w:t xml:space="preserve"> liečba, ktorou sa utlmí tvorba a vylučovanie </w:t>
      </w:r>
      <w:proofErr w:type="spellStart"/>
      <w:r w:rsidRPr="00C60764">
        <w:t>tyreoidálnych</w:t>
      </w:r>
      <w:proofErr w:type="spellEnd"/>
      <w:r w:rsidRPr="00C60764">
        <w:t xml:space="preserve"> hormónov,</w:t>
      </w:r>
      <w:r>
        <w:t xml:space="preserve"> </w:t>
      </w:r>
      <w:r w:rsidRPr="00C60764">
        <w:t xml:space="preserve">liečba </w:t>
      </w:r>
      <w:proofErr w:type="spellStart"/>
      <w:r w:rsidRPr="00C60764">
        <w:t>rádiojódom</w:t>
      </w:r>
      <w:proofErr w:type="spellEnd"/>
      <w:r w:rsidRPr="00C60764">
        <w:t xml:space="preserve"> </w:t>
      </w:r>
      <w:r>
        <w:t xml:space="preserve"> prípadne chirurgická liečba</w:t>
      </w:r>
      <w:r w:rsidRPr="00C60764">
        <w:t>.</w:t>
      </w:r>
      <w:r>
        <w:t xml:space="preserve"> </w:t>
      </w:r>
      <w:proofErr w:type="spellStart"/>
      <w:r>
        <w:rPr>
          <w:b/>
        </w:rPr>
        <w:t>Tyreotoxická</w:t>
      </w:r>
      <w:proofErr w:type="spellEnd"/>
      <w:r>
        <w:rPr>
          <w:b/>
        </w:rPr>
        <w:t xml:space="preserve"> kríza </w:t>
      </w:r>
      <w:r w:rsidRPr="009B70CC">
        <w:t>j</w:t>
      </w:r>
      <w:r w:rsidRPr="009B70CC">
        <w:rPr>
          <w:shd w:val="clear" w:color="auto" w:fill="FFFFFF"/>
        </w:rPr>
        <w:t>e</w:t>
      </w:r>
      <w:r w:rsidRPr="00C60764">
        <w:rPr>
          <w:shd w:val="clear" w:color="auto" w:fill="FFFFFF"/>
        </w:rPr>
        <w:t xml:space="preserve"> nebezpečný stav ,,dekompenzácie“ </w:t>
      </w:r>
      <w:proofErr w:type="spellStart"/>
      <w:r w:rsidRPr="00C60764">
        <w:rPr>
          <w:shd w:val="clear" w:color="auto" w:fill="FFFFFF"/>
        </w:rPr>
        <w:t>hypertyreózy</w:t>
      </w:r>
      <w:proofErr w:type="spellEnd"/>
      <w:r w:rsidRPr="00C60764">
        <w:rPr>
          <w:shd w:val="clear" w:color="auto" w:fill="FFFFFF"/>
        </w:rPr>
        <w:t xml:space="preserve">. Je zvyčajne výsledkom nerozpoznanej alebo nezvládnuteľnej </w:t>
      </w:r>
      <w:proofErr w:type="spellStart"/>
      <w:r w:rsidRPr="00C60764">
        <w:rPr>
          <w:shd w:val="clear" w:color="auto" w:fill="FFFFFF"/>
        </w:rPr>
        <w:t>hypertyreózy</w:t>
      </w:r>
      <w:proofErr w:type="spellEnd"/>
      <w:r w:rsidRPr="00C60764">
        <w:rPr>
          <w:shd w:val="clear" w:color="auto" w:fill="FFFFFF"/>
        </w:rPr>
        <w:t xml:space="preserve">, komplikovanej pridruženou chorobou (napr. </w:t>
      </w:r>
      <w:proofErr w:type="spellStart"/>
      <w:r w:rsidRPr="00C60764">
        <w:rPr>
          <w:shd w:val="clear" w:color="auto" w:fill="FFFFFF"/>
        </w:rPr>
        <w:t>gastroenteritídou</w:t>
      </w:r>
      <w:proofErr w:type="spellEnd"/>
      <w:r w:rsidRPr="00C60764">
        <w:rPr>
          <w:shd w:val="clear" w:color="auto" w:fill="FFFFFF"/>
        </w:rPr>
        <w:t xml:space="preserve">, pneumóniou, chirurgickým výkonom a pod.). </w:t>
      </w:r>
    </w:p>
    <w:p w:rsidR="00BE3572" w:rsidRPr="00F54C56" w:rsidRDefault="00BE3572" w:rsidP="00BE3572">
      <w:pPr>
        <w:tabs>
          <w:tab w:val="left" w:pos="567"/>
        </w:tabs>
        <w:spacing w:line="360" w:lineRule="auto"/>
        <w:jc w:val="both"/>
        <w:rPr>
          <w:color w:val="FF0000"/>
        </w:rPr>
      </w:pPr>
      <w:proofErr w:type="spellStart"/>
      <w:r w:rsidRPr="00C60764">
        <w:t>Hypotyreóza</w:t>
      </w:r>
      <w:proofErr w:type="spellEnd"/>
      <w:r w:rsidRPr="00C60764">
        <w:t xml:space="preserve"> je ochorenie vyvolané nedostatočným zásobením tkanív a orgánov </w:t>
      </w:r>
      <w:proofErr w:type="spellStart"/>
      <w:r w:rsidRPr="00C60764">
        <w:t>tyreoidálnymi</w:t>
      </w:r>
      <w:proofErr w:type="spellEnd"/>
      <w:r w:rsidRPr="00C60764">
        <w:t xml:space="preserve"> hormónmi</w:t>
      </w:r>
      <w:r>
        <w:t xml:space="preserve">. </w:t>
      </w:r>
      <w:r w:rsidRPr="00C60764">
        <w:t xml:space="preserve">Môže byť vrodená alebo sa objaví v priebehu života. Vrodená </w:t>
      </w:r>
      <w:proofErr w:type="spellStart"/>
      <w:r w:rsidRPr="00C60764">
        <w:t>hypotyreóza</w:t>
      </w:r>
      <w:proofErr w:type="spellEnd"/>
      <w:r w:rsidRPr="00C60764">
        <w:t xml:space="preserve"> je závažné ochorenie, ale jej včasné odhalenie a liečba zabráni nezvratným poruchám vývoja novorodenca</w:t>
      </w:r>
      <w:r>
        <w:t xml:space="preserve">. Najčastejšie príčiny </w:t>
      </w:r>
      <w:proofErr w:type="spellStart"/>
      <w:r>
        <w:t>hypotyreózy</w:t>
      </w:r>
      <w:proofErr w:type="spellEnd"/>
      <w:r>
        <w:t xml:space="preserve"> sú: </w:t>
      </w:r>
      <w:r w:rsidRPr="00C60764">
        <w:t>nedostatok jódu,</w:t>
      </w:r>
      <w:r>
        <w:t xml:space="preserve"> </w:t>
      </w:r>
      <w:r w:rsidRPr="00C60764">
        <w:t>operačné odstránenie štítnej žľazy,</w:t>
      </w:r>
      <w:r>
        <w:t xml:space="preserve"> </w:t>
      </w:r>
      <w:r w:rsidRPr="00C60764">
        <w:t xml:space="preserve">chronická </w:t>
      </w:r>
      <w:proofErr w:type="spellStart"/>
      <w:r w:rsidRPr="00C60764">
        <w:t>lymfocytárna</w:t>
      </w:r>
      <w:proofErr w:type="spellEnd"/>
      <w:r w:rsidRPr="00C60764">
        <w:t xml:space="preserve"> </w:t>
      </w:r>
      <w:proofErr w:type="spellStart"/>
      <w:r w:rsidRPr="00C60764">
        <w:t>tyreotitída</w:t>
      </w:r>
      <w:proofErr w:type="spellEnd"/>
      <w:r w:rsidRPr="00C60764">
        <w:t>,</w:t>
      </w:r>
      <w:r>
        <w:t xml:space="preserve"> </w:t>
      </w:r>
      <w:r w:rsidRPr="00C60764">
        <w:t>po ožarovaní,</w:t>
      </w:r>
      <w:r>
        <w:t xml:space="preserve"> po liekoch, ale aj </w:t>
      </w:r>
      <w:r w:rsidRPr="00C60764">
        <w:t xml:space="preserve">nádory </w:t>
      </w:r>
      <w:r>
        <w:t>štítnej žľazy, úrazy, operácie a vrodené  poruchy</w:t>
      </w:r>
      <w:r w:rsidRPr="0059676F">
        <w:t>. Príznakmi zníženej funkcie štítnej žľazy sú: ospalosť,</w:t>
      </w:r>
      <w:r>
        <w:t xml:space="preserve"> </w:t>
      </w:r>
      <w:r w:rsidRPr="0059676F">
        <w:t>intolerancia chladu, únava, znížená chuť do jedla,</w:t>
      </w:r>
      <w:r>
        <w:t xml:space="preserve"> </w:t>
      </w:r>
      <w:r w:rsidRPr="0059676F">
        <w:t>svalová slabosť, bolesti svalov,</w:t>
      </w:r>
      <w:r>
        <w:t xml:space="preserve"> </w:t>
      </w:r>
      <w:r w:rsidRPr="0059676F">
        <w:t>chladná, suchá koža, depresia, spomalené myslenie,</w:t>
      </w:r>
      <w:r>
        <w:t xml:space="preserve"> </w:t>
      </w:r>
      <w:r w:rsidRPr="0059676F">
        <w:t xml:space="preserve">zápcha, pomalá </w:t>
      </w:r>
      <w:r w:rsidRPr="0059676F">
        <w:lastRenderedPageBreak/>
        <w:t>srdcová činnosť,</w:t>
      </w:r>
      <w:r>
        <w:t xml:space="preserve"> </w:t>
      </w:r>
      <w:r w:rsidRPr="00C60764">
        <w:t>priberanie na váhe</w:t>
      </w:r>
      <w:r>
        <w:t xml:space="preserve"> a  </w:t>
      </w:r>
      <w:r w:rsidRPr="00C60764">
        <w:t>zvýšené menštruačné krvácanie u žien.</w:t>
      </w:r>
      <w:r>
        <w:t xml:space="preserve"> </w:t>
      </w:r>
      <w:r w:rsidRPr="00C60764">
        <w:t>Základom liečby zníženej funkcie štít</w:t>
      </w:r>
      <w:r>
        <w:t xml:space="preserve">nej žľazy je podávanie </w:t>
      </w:r>
      <w:proofErr w:type="spellStart"/>
      <w:r>
        <w:t>tyroxínu</w:t>
      </w:r>
      <w:proofErr w:type="spellEnd"/>
      <w:r>
        <w:t xml:space="preserve"> pričom l</w:t>
      </w:r>
      <w:r w:rsidRPr="00C60764">
        <w:t>ekár sa riadi klinickým stavom pacienta a hodnotami hormó</w:t>
      </w:r>
      <w:r>
        <w:t>nov, ktoré pravidelne vyšetruje.</w:t>
      </w:r>
      <w:bookmarkStart w:id="0" w:name="_GoBack"/>
      <w:bookmarkEnd w:id="0"/>
    </w:p>
    <w:sectPr w:rsidR="00BE3572" w:rsidRPr="00F54C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3572"/>
    <w:rsid w:val="001A16EE"/>
    <w:rsid w:val="009D2286"/>
    <w:rsid w:val="00BE3572"/>
    <w:rsid w:val="00DA0CA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E3572"/>
    <w:pPr>
      <w:spacing w:after="0" w:line="240" w:lineRule="auto"/>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BE3572"/>
    <w:pPr>
      <w:ind w:left="720"/>
      <w:contextualSpacing/>
    </w:pPr>
  </w:style>
  <w:style w:type="character" w:styleId="Siln">
    <w:name w:val="Strong"/>
    <w:basedOn w:val="Predvolenpsmoodseku"/>
    <w:uiPriority w:val="22"/>
    <w:qFormat/>
    <w:rsid w:val="00BE3572"/>
    <w:rPr>
      <w:b/>
      <w:bCs/>
    </w:rPr>
  </w:style>
  <w:style w:type="paragraph" w:styleId="Textbubliny">
    <w:name w:val="Balloon Text"/>
    <w:basedOn w:val="Normlny"/>
    <w:link w:val="TextbublinyChar"/>
    <w:uiPriority w:val="99"/>
    <w:semiHidden/>
    <w:unhideWhenUsed/>
    <w:rsid w:val="00BE3572"/>
    <w:rPr>
      <w:rFonts w:ascii="Tahoma" w:hAnsi="Tahoma" w:cs="Tahoma"/>
      <w:sz w:val="16"/>
      <w:szCs w:val="16"/>
    </w:rPr>
  </w:style>
  <w:style w:type="character" w:customStyle="1" w:styleId="TextbublinyChar">
    <w:name w:val="Text bubliny Char"/>
    <w:basedOn w:val="Predvolenpsmoodseku"/>
    <w:link w:val="Textbubliny"/>
    <w:uiPriority w:val="99"/>
    <w:semiHidden/>
    <w:rsid w:val="00BE3572"/>
    <w:rPr>
      <w:rFonts w:ascii="Tahoma" w:eastAsia="Times New Roman" w:hAnsi="Tahoma" w:cs="Tahoma"/>
      <w:sz w:val="16"/>
      <w:szCs w:val="16"/>
      <w:lang w:eastAsia="sk-SK"/>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E3572"/>
    <w:pPr>
      <w:spacing w:after="0" w:line="240" w:lineRule="auto"/>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BE3572"/>
    <w:pPr>
      <w:ind w:left="720"/>
      <w:contextualSpacing/>
    </w:pPr>
  </w:style>
  <w:style w:type="character" w:styleId="Siln">
    <w:name w:val="Strong"/>
    <w:basedOn w:val="Predvolenpsmoodseku"/>
    <w:uiPriority w:val="22"/>
    <w:qFormat/>
    <w:rsid w:val="00BE3572"/>
    <w:rPr>
      <w:b/>
      <w:bCs/>
    </w:rPr>
  </w:style>
  <w:style w:type="paragraph" w:styleId="Textbubliny">
    <w:name w:val="Balloon Text"/>
    <w:basedOn w:val="Normlny"/>
    <w:link w:val="TextbublinyChar"/>
    <w:uiPriority w:val="99"/>
    <w:semiHidden/>
    <w:unhideWhenUsed/>
    <w:rsid w:val="00BE3572"/>
    <w:rPr>
      <w:rFonts w:ascii="Tahoma" w:hAnsi="Tahoma" w:cs="Tahoma"/>
      <w:sz w:val="16"/>
      <w:szCs w:val="16"/>
    </w:rPr>
  </w:style>
  <w:style w:type="character" w:customStyle="1" w:styleId="TextbublinyChar">
    <w:name w:val="Text bubliny Char"/>
    <w:basedOn w:val="Predvolenpsmoodseku"/>
    <w:link w:val="Textbubliny"/>
    <w:uiPriority w:val="99"/>
    <w:semiHidden/>
    <w:rsid w:val="00BE3572"/>
    <w:rPr>
      <w:rFonts w:ascii="Tahoma" w:eastAsia="Times New Roman" w:hAnsi="Tahoma" w:cs="Tahoma"/>
      <w:sz w:val="16"/>
      <w:szCs w:val="16"/>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883</Words>
  <Characters>5037</Characters>
  <Application>Microsoft Office Word</Application>
  <DocSecurity>0</DocSecurity>
  <Lines>41</Lines>
  <Paragraphs>11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5909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Uzivatel</dc:creator>
  <cp:lastModifiedBy>Uzivatel</cp:lastModifiedBy>
  <cp:revision>1</cp:revision>
  <dcterms:created xsi:type="dcterms:W3CDTF">2014-11-27T14:35:00Z</dcterms:created>
  <dcterms:modified xsi:type="dcterms:W3CDTF">2014-11-27T14:40:00Z</dcterms:modified>
</cp:coreProperties>
</file>